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заполнения платежного поручения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оплаты государственной пошлины по аттестации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(Астраханская область)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020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2"/>
        <w:gridCol w:w="816"/>
        <w:gridCol w:w="174"/>
        <w:gridCol w:w="51"/>
        <w:gridCol w:w="371"/>
        <w:gridCol w:w="140"/>
        <w:gridCol w:w="142"/>
        <w:gridCol w:w="285"/>
        <w:gridCol w:w="971"/>
        <w:gridCol w:w="162"/>
        <w:gridCol w:w="142"/>
        <w:gridCol w:w="73"/>
        <w:gridCol w:w="352"/>
        <w:gridCol w:w="8"/>
        <w:gridCol w:w="842"/>
        <w:gridCol w:w="425"/>
        <w:gridCol w:w="133"/>
        <w:gridCol w:w="10"/>
        <w:gridCol w:w="285"/>
        <w:gridCol w:w="7"/>
        <w:gridCol w:w="283"/>
        <w:gridCol w:w="843"/>
        <w:gridCol w:w="284"/>
        <w:gridCol w:w="285"/>
        <w:gridCol w:w="565"/>
        <w:gridCol w:w="7"/>
        <w:gridCol w:w="284"/>
        <w:gridCol w:w="379"/>
        <w:gridCol w:w="182"/>
        <w:gridCol w:w="198"/>
        <w:gridCol w:w="377"/>
      </w:tblGrid>
      <w:tr>
        <w:trPr>
          <w:trHeight w:val="284" w:hRule="exact"/>
          <w:cantSplit w:val="true"/>
        </w:trPr>
        <w:tc>
          <w:tcPr>
            <w:tcW w:w="194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134" w:type="dxa"/>
            <w:gridSpan w:val="7"/>
            <w:tcBorders/>
          </w:tcPr>
          <w:p>
            <w:pPr>
              <w:pStyle w:val="Normal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2137" w:type="dxa"/>
            <w:gridSpan w:val="8"/>
            <w:tcBorders/>
            <w:vAlign w:val="bottom"/>
          </w:tcPr>
          <w:p>
            <w:pPr>
              <w:pStyle w:val="Normal"/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853" w:type="dxa"/>
            <w:gridSpan w:val="10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w:t>0401060</w:t>
            </w:r>
          </w:p>
        </w:tc>
      </w:tr>
      <w:tr>
        <w:trPr>
          <w:trHeight w:val="284" w:hRule="exact"/>
          <w:cantSplit w:val="true"/>
        </w:trPr>
        <w:tc>
          <w:tcPr>
            <w:tcW w:w="194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 в банк плат.</w:t>
            </w:r>
          </w:p>
        </w:tc>
        <w:tc>
          <w:tcPr>
            <w:tcW w:w="2134" w:type="dxa"/>
            <w:gridSpan w:val="7"/>
            <w:tcBorders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 со сч.   плат.</w:t>
            </w:r>
          </w:p>
        </w:tc>
        <w:tc>
          <w:tcPr>
            <w:tcW w:w="2853" w:type="dxa"/>
            <w:gridSpan w:val="10"/>
            <w:tcBorders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3111" w:type="dxa"/>
            <w:gridSpan w:val="8"/>
            <w:vMerge w:val="restart"/>
            <w:tcBorders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ПЛАТЕЖНОЕ ПОРУЧЕНИЕ №</w:t>
            </w:r>
          </w:p>
        </w:tc>
        <w:tc>
          <w:tcPr>
            <w:tcW w:w="1708" w:type="dxa"/>
            <w:gridSpan w:val="6"/>
            <w:vMerge w:val="restart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1702" w:type="dxa"/>
            <w:gridSpan w:val="6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  <w:lang w:val="en-US"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83" w:type="dxa"/>
            <w:vMerge w:val="restart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gridSpan w:val="5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sz w:val="18"/>
                <w:szCs w:val="18"/>
              </w:rPr>
              <w:t>Электронно</w:t>
            </w:r>
          </w:p>
        </w:tc>
        <w:tc>
          <w:tcPr>
            <w:tcW w:w="284" w:type="dxa"/>
            <w:vMerge w:val="restart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6" w:type="dxa"/>
            <w:gridSpan w:val="4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8" w:hRule="exact"/>
          <w:cantSplit w:val="true"/>
        </w:trPr>
        <w:tc>
          <w:tcPr>
            <w:tcW w:w="3111" w:type="dxa"/>
            <w:gridSpan w:val="8"/>
            <w:vMerge w:val="continue"/>
            <w:tcBorders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8" w:type="dxa"/>
            <w:gridSpan w:val="6"/>
            <w:vMerge w:val="continue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1702" w:type="dxa"/>
            <w:gridSpan w:val="6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283" w:type="dxa"/>
            <w:vMerge w:val="continue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gridSpan w:val="5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284" w:type="dxa"/>
            <w:vMerge w:val="continue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/>
              <w:t>01</w:t>
            </w:r>
          </w:p>
        </w:tc>
      </w:tr>
      <w:tr>
        <w:trPr>
          <w:trHeight w:val="284" w:hRule="exact"/>
          <w:cantSplit w:val="true"/>
        </w:trPr>
        <w:tc>
          <w:tcPr>
            <w:tcW w:w="3111" w:type="dxa"/>
            <w:gridSpan w:val="8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8" w:type="dxa"/>
            <w:gridSpan w:val="6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gridSpan w:val="6"/>
            <w:tcBorders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gridSpan w:val="5"/>
            <w:tcBorders/>
          </w:tcPr>
          <w:p>
            <w:pPr>
              <w:pStyle w:val="Normal"/>
              <w:jc w:val="center"/>
              <w:rPr/>
            </w:pPr>
            <w:r>
              <w:rPr/>
              <w:t>Вид платежа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1132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Сумма прописью</w:t>
            </w:r>
          </w:p>
        </w:tc>
        <w:tc>
          <w:tcPr>
            <w:tcW w:w="9076" w:type="dxa"/>
            <w:gridSpan w:val="30"/>
            <w:tcBorders/>
          </w:tcPr>
          <w:p>
            <w:pPr>
              <w:pStyle w:val="Normal"/>
              <w:rPr>
                <w:vanish/>
              </w:rPr>
            </w:pPr>
            <w:r>
              <w:rPr/>
              <w:t>Две тысяч</w:t>
            </w:r>
            <w:r>
              <w:rPr/>
              <w:t>и</w:t>
            </w:r>
            <w:r>
              <w:rPr/>
              <w:t xml:space="preserve">  рублей 00 копеек</w:t>
            </w:r>
          </w:p>
        </w:tc>
      </w:tr>
      <w:tr>
        <w:trPr>
          <w:trHeight w:val="425" w:hRule="exact"/>
          <w:cantSplit w:val="true"/>
        </w:trPr>
        <w:tc>
          <w:tcPr>
            <w:tcW w:w="282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/>
              <w:t>ИНН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/>
              <w:t>КПП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Сумма</w:t>
            </w:r>
          </w:p>
        </w:tc>
        <w:tc>
          <w:tcPr>
            <w:tcW w:w="3694" w:type="dxa"/>
            <w:gridSpan w:val="1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2000-00</w:t>
            </w:r>
          </w:p>
        </w:tc>
      </w:tr>
      <w:tr>
        <w:trPr>
          <w:trHeight w:val="425" w:hRule="exac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5661" w:type="dxa"/>
            <w:gridSpan w:val="15"/>
            <w:vMerge w:val="continue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Сч.№</w:t>
            </w:r>
          </w:p>
        </w:tc>
        <w:tc>
          <w:tcPr>
            <w:tcW w:w="3694" w:type="dxa"/>
            <w:gridSpan w:val="12"/>
            <w:vMerge w:val="restart"/>
            <w:tcBorders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22" w:type="dxa"/>
            <w:gridSpan w:val="3"/>
            <w:tcBorders/>
            <w:vAlign w:val="bottom"/>
          </w:tcPr>
          <w:p>
            <w:pPr>
              <w:pStyle w:val="Normal"/>
              <w:rPr>
                <w:lang w:val="en-US"/>
              </w:rPr>
            </w:pPr>
            <w:r>
              <w:rPr/>
              <w:t>Плательщик</w:t>
            </w:r>
          </w:p>
        </w:tc>
        <w:tc>
          <w:tcPr>
            <w:tcW w:w="3539" w:type="dxa"/>
            <w:gridSpan w:val="12"/>
            <w:tcBorders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694" w:type="dxa"/>
            <w:gridSpan w:val="12"/>
            <w:vMerge w:val="continue"/>
            <w:tcBorders/>
            <w:vAlign w:val="center"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БИК</w:t>
            </w:r>
          </w:p>
        </w:tc>
        <w:tc>
          <w:tcPr>
            <w:tcW w:w="3694" w:type="dxa"/>
            <w:gridSpan w:val="12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5661" w:type="dxa"/>
            <w:gridSpan w:val="15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Банк плательщика</w:t>
            </w:r>
          </w:p>
        </w:tc>
        <w:tc>
          <w:tcPr>
            <w:tcW w:w="2286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restart"/>
            <w:tcBorders/>
          </w:tcPr>
          <w:p>
            <w:pPr>
              <w:pStyle w:val="Normal"/>
              <w:rPr>
                <w:vanish/>
              </w:rPr>
            </w:pPr>
            <w:r>
              <w:rPr/>
              <w:t>ОТДЕЛЕНИЕ АСТРАХАНЬ БАНКА РОССИИ//УФК по Астраханской области г.Астрахань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БИК</w:t>
            </w:r>
          </w:p>
        </w:tc>
        <w:tc>
          <w:tcPr>
            <w:tcW w:w="3694" w:type="dxa"/>
            <w:gridSpan w:val="12"/>
            <w:vMerge w:val="restart"/>
            <w:tcBorders/>
          </w:tcPr>
          <w:p>
            <w:pPr>
              <w:pStyle w:val="Normal"/>
              <w:rPr/>
            </w:pPr>
            <w:r>
              <w:rPr/>
              <w:t>011203901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40102810445370000017</w:t>
            </w:r>
          </w:p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continue"/>
            <w:tcBorders/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Банк получателя</w:t>
            </w:r>
          </w:p>
        </w:tc>
        <w:tc>
          <w:tcPr>
            <w:tcW w:w="2286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28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ИНН 3444046034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КПП 344501001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03100643000000012500</w:t>
            </w:r>
          </w:p>
        </w:tc>
      </w:tr>
      <w:tr>
        <w:trPr>
          <w:trHeight w:val="230" w:hRule="atLeas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УФК по Астраханской области (Нижне-Волжское управление Ростехнадзора)</w:t>
            </w:r>
          </w:p>
          <w:p>
            <w:pPr>
              <w:pStyle w:val="Normal"/>
              <w:rPr>
                <w:vanish/>
              </w:rPr>
            </w:pPr>
            <w:r>
              <w:rPr/>
              <w:t>л\с: 04251355080</w:t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08"/>
              <w:rPr>
                <w:lang w:val="en-US"/>
              </w:rPr>
            </w:pPr>
            <w:r>
              <w:rPr/>
              <w:t>Вид</w:t>
            </w:r>
            <w:r>
              <w:rPr>
                <w:lang w:val="en-US"/>
              </w:rPr>
              <w:t xml:space="preserve"> </w:t>
            </w:r>
            <w:r>
              <w:rPr/>
              <w:t>оп</w:t>
            </w:r>
            <w:r>
              <w:rPr>
                <w:lang w:val="en-US"/>
              </w:rPr>
              <w:t>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Срок плат.</w:t>
            </w:r>
          </w:p>
        </w:tc>
        <w:tc>
          <w:tcPr>
            <w:tcW w:w="142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475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08"/>
              <w:rPr/>
            </w:pPr>
            <w:r>
              <w:rPr/>
              <w:t>Наз. пл.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Очер.плат.</w:t>
            </w:r>
          </w:p>
        </w:tc>
        <w:tc>
          <w:tcPr>
            <w:tcW w:w="142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tcBorders/>
          </w:tcPr>
          <w:p>
            <w:pPr>
              <w:pStyle w:val="Normal"/>
              <w:rPr/>
            </w:pPr>
            <w:r>
              <w:rPr/>
              <w:t>Получатель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Код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Рез.поле</w:t>
            </w:r>
          </w:p>
        </w:tc>
        <w:tc>
          <w:tcPr>
            <w:tcW w:w="142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561" w:hRule="exact"/>
          <w:cantSplit w:val="true"/>
        </w:trPr>
        <w:tc>
          <w:tcPr>
            <w:tcW w:w="25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498 1 08 07081 01 0900 110</w:t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  <w:lang w:val="en-US"/>
              </w:rPr>
            </w:pPr>
            <w:r>
              <w:rPr/>
              <w:t>12701000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  <w:lang w:val="en-US"/>
              </w:rPr>
            </w:pPr>
            <w:r>
              <w:rPr/>
              <w:t>ТП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ГП</w:t>
            </w:r>
          </w:p>
        </w:tc>
      </w:tr>
      <w:tr>
        <w:trPr>
          <w:trHeight w:val="332" w:hRule="exact"/>
          <w:cantSplit w:val="true"/>
        </w:trPr>
        <w:tc>
          <w:tcPr>
            <w:tcW w:w="10208" w:type="dxa"/>
            <w:gridSpan w:val="3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Назначение платежа</w:t>
            </w:r>
          </w:p>
        </w:tc>
      </w:tr>
      <w:tr>
        <w:trPr>
          <w:trHeight w:val="1460" w:hRule="exact"/>
          <w:cantSplit w:val="true"/>
        </w:trPr>
        <w:tc>
          <w:tcPr>
            <w:tcW w:w="10208" w:type="dxa"/>
            <w:gridSpan w:val="31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 пошлина за направление выписки из протокола заседания Территориальной аттестационной комиссии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_________________________________________________________</w:t>
            </w:r>
          </w:p>
          <w:p>
            <w:pPr>
              <w:pStyle w:val="Normal"/>
              <w:rPr>
                <w:vanish/>
              </w:rPr>
            </w:pPr>
            <w:r>
              <w:rPr/>
              <w:t xml:space="preserve">                                      </w:t>
            </w:r>
            <w:r>
              <w:rPr/>
              <w:t>(указывается Ф.И.О. аттестуемого)</w:t>
            </w:r>
          </w:p>
        </w:tc>
      </w:tr>
      <w:tr>
        <w:trPr>
          <w:trHeight w:val="851" w:hRule="exact"/>
          <w:cantSplit w:val="true"/>
        </w:trPr>
        <w:tc>
          <w:tcPr>
            <w:tcW w:w="2173" w:type="dxa"/>
            <w:gridSpan w:val="4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М.П.</w:t>
            </w:r>
          </w:p>
        </w:tc>
        <w:tc>
          <w:tcPr>
            <w:tcW w:w="511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10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Подписи</w:t>
            </w:r>
          </w:p>
          <w:p>
            <w:pPr>
              <w:pStyle w:val="Normal"/>
              <w:spacing w:before="60" w:after="0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4122" w:type="dxa"/>
            <w:gridSpan w:val="15"/>
            <w:tcBorders/>
          </w:tcPr>
          <w:p>
            <w:pPr>
              <w:pStyle w:val="6"/>
              <w:jc w:val="center"/>
              <w:rPr>
                <w:vanish w:val="false"/>
                <w:lang w:val="ru-RU"/>
              </w:rPr>
            </w:pPr>
            <w:r>
              <w:rPr>
                <w:vanish w:val="false"/>
                <w:lang w:val="ru-RU"/>
              </w:rPr>
              <w:t>Отметки банка</w:t>
            </w:r>
          </w:p>
        </w:tc>
      </w:tr>
      <w:tr>
        <w:trPr>
          <w:trHeight w:val="851" w:hRule="exact"/>
          <w:cantSplit w:val="true"/>
        </w:trPr>
        <w:tc>
          <w:tcPr>
            <w:tcW w:w="217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80" w:after="0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1845" w:type="dxa"/>
            <w:gridSpan w:val="7"/>
            <w:tcBorders/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77" w:type="dxa"/>
            <w:gridSpan w:val="8"/>
            <w:tcBorders/>
          </w:tcPr>
          <w:p>
            <w:pPr>
              <w:pStyle w:val="6"/>
              <w:rPr>
                <w:vanish w:val="false"/>
              </w:rPr>
            </w:pPr>
            <w:r>
              <w:rPr>
                <w:vanish w:val="false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386" w:type="dxa"/>
            <w:gridSpan w:val="11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0" w:type="dxa"/>
            <w:gridSpan w:val="5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5" w:type="dxa"/>
            <w:gridSpan w:val="7"/>
            <w:tcBorders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77" w:type="dxa"/>
            <w:gridSpan w:val="8"/>
            <w:tcBorders/>
          </w:tcPr>
          <w:p>
            <w:pPr>
              <w:pStyle w:val="6"/>
              <w:rPr>
                <w:vanish w:val="false"/>
              </w:rPr>
            </w:pPr>
            <w:r>
              <w:rPr>
                <w:vanish w:val="false"/>
              </w:rPr>
            </w:r>
          </w:p>
        </w:tc>
      </w:tr>
    </w:tbl>
    <w:p>
      <w:pPr>
        <w:pStyle w:val="Normal"/>
        <w:rPr>
          <w:b/>
          <w:sz w:val="32"/>
          <w:szCs w:val="32"/>
        </w:rPr>
      </w:pPr>
      <w:r>
        <w:rPr>
          <w:sz w:val="32"/>
          <w:szCs w:val="32"/>
        </w:rPr>
        <w:t xml:space="preserve">Платежный документ оформляется отдельно за одно удостоверение, </w:t>
      </w:r>
      <w:r>
        <w:rPr>
          <w:b/>
          <w:sz w:val="32"/>
          <w:szCs w:val="32"/>
        </w:rPr>
        <w:t>на каждого аттестуемого</w:t>
      </w:r>
    </w:p>
    <w:sectPr>
      <w:type w:val="nextPage"/>
      <w:pgSz w:w="11906" w:h="16838"/>
      <w:pgMar w:left="993" w:right="850" w:gutter="0" w:header="0" w:top="568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uiPriority w:val="1"/>
    <w:semiHidden/>
    <w:unhideWhenUsed/>
    <w:qFormat/>
    <w:rPr/>
  </w:style>
  <w:style w:type="character" w:styleId="Style8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6">
    <w:name w:val="заголовок 6"/>
    <w:basedOn w:val="Normal"/>
    <w:uiPriority w:val="99"/>
    <w:qFormat/>
    <w:pPr>
      <w:keepNext w:val="true"/>
      <w:jc w:val="right"/>
      <w:outlineLvl w:val="5"/>
    </w:pPr>
    <w:rPr>
      <w:vanish/>
      <w:lang w:val="en-US"/>
    </w:rPr>
  </w:style>
  <w:style w:type="paragraph" w:styleId="Style12">
    <w:name w:val="Текст выноски"/>
    <w:basedOn w:val="Normal"/>
    <w:uiPriority w:val="99"/>
    <w:semiHidden/>
    <w:unhideWhenUsed/>
    <w:qFormat/>
    <w:pPr/>
    <w:rPr>
      <w:rFonts w:ascii="Tahoma" w:hAnsi="Tahoma"/>
      <w:sz w:val="16"/>
      <w:szCs w:val="16"/>
      <w:lang w:val="en-US"/>
    </w:rPr>
  </w:style>
  <w:style w:type="numbering" w:styleId="Style13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133</Words>
  <Characters>942</Characters>
  <CharactersWithSpaces>1059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2020-11-26T12:53:00Z</dcterms:created>
  <dc:creator>SMishailov</dc:creator>
  <dc:description/>
  <dc:language>ru-RU</dc:language>
  <cp:lastModifiedBy/>
  <dcterms:modified xsi:type="dcterms:W3CDTF">2025-01-10T14:25:57Z</dcterms:modified>
  <cp:revision>5</cp:revision>
  <dc:subject/>
  <dc:title>Образец платежного поручения (Астраханская область)</dc:title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