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заполнения платежного поручения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оплаты государственной пошлины по аттестации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(Волгоградская область)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tbl>
      <w:tblPr>
        <w:tblW w:w="1020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2"/>
        <w:gridCol w:w="816"/>
        <w:gridCol w:w="174"/>
        <w:gridCol w:w="51"/>
        <w:gridCol w:w="371"/>
        <w:gridCol w:w="140"/>
        <w:gridCol w:w="142"/>
        <w:gridCol w:w="285"/>
        <w:gridCol w:w="971"/>
        <w:gridCol w:w="162"/>
        <w:gridCol w:w="142"/>
        <w:gridCol w:w="73"/>
        <w:gridCol w:w="352"/>
        <w:gridCol w:w="8"/>
        <w:gridCol w:w="842"/>
        <w:gridCol w:w="425"/>
        <w:gridCol w:w="133"/>
        <w:gridCol w:w="10"/>
        <w:gridCol w:w="285"/>
        <w:gridCol w:w="7"/>
        <w:gridCol w:w="283"/>
        <w:gridCol w:w="843"/>
        <w:gridCol w:w="284"/>
        <w:gridCol w:w="285"/>
        <w:gridCol w:w="565"/>
        <w:gridCol w:w="7"/>
        <w:gridCol w:w="284"/>
        <w:gridCol w:w="379"/>
        <w:gridCol w:w="182"/>
        <w:gridCol w:w="198"/>
        <w:gridCol w:w="377"/>
      </w:tblGrid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2137" w:type="dxa"/>
            <w:gridSpan w:val="8"/>
            <w:tcBorders/>
            <w:vAlign w:val="bottom"/>
          </w:tcPr>
          <w:p>
            <w:pPr>
              <w:pStyle w:val="Normal"/>
              <w:jc w:val="center"/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53" w:type="dxa"/>
            <w:gridSpan w:val="10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/>
              <w:t>0401060</w:t>
            </w:r>
          </w:p>
        </w:tc>
      </w:tr>
      <w:tr>
        <w:trPr>
          <w:trHeight w:val="284" w:hRule="exact"/>
          <w:cantSplit w:val="true"/>
        </w:trPr>
        <w:tc>
          <w:tcPr>
            <w:tcW w:w="194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 в банк плат.</w:t>
            </w:r>
          </w:p>
        </w:tc>
        <w:tc>
          <w:tcPr>
            <w:tcW w:w="2134" w:type="dxa"/>
            <w:gridSpan w:val="7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 со сч.   плат.</w:t>
            </w:r>
          </w:p>
        </w:tc>
        <w:tc>
          <w:tcPr>
            <w:tcW w:w="2853" w:type="dxa"/>
            <w:gridSpan w:val="10"/>
            <w:tcBorders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3111" w:type="dxa"/>
            <w:gridSpan w:val="8"/>
            <w:vMerge w:val="restart"/>
            <w:tcBorders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ПЛАТЕЖНОЕ ПОРУЧЕНИЕ №</w:t>
            </w:r>
          </w:p>
        </w:tc>
        <w:tc>
          <w:tcPr>
            <w:tcW w:w="1708" w:type="dxa"/>
            <w:gridSpan w:val="6"/>
            <w:vMerge w:val="restart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sz w:val="18"/>
                <w:szCs w:val="18"/>
              </w:rPr>
              <w:t>00.00.2025</w:t>
            </w:r>
          </w:p>
        </w:tc>
        <w:tc>
          <w:tcPr>
            <w:tcW w:w="283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sz w:val="18"/>
                <w:szCs w:val="18"/>
              </w:rPr>
              <w:t>Электронно</w:t>
            </w:r>
          </w:p>
        </w:tc>
        <w:tc>
          <w:tcPr>
            <w:tcW w:w="284" w:type="dxa"/>
            <w:vMerge w:val="restart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6" w:type="dxa"/>
            <w:gridSpan w:val="4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8" w:hRule="exact"/>
          <w:cantSplit w:val="true"/>
        </w:trPr>
        <w:tc>
          <w:tcPr>
            <w:tcW w:w="3111" w:type="dxa"/>
            <w:gridSpan w:val="8"/>
            <w:vMerge w:val="continue"/>
            <w:tcBorders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08" w:type="dxa"/>
            <w:gridSpan w:val="6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1702" w:type="dxa"/>
            <w:gridSpan w:val="6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3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gridSpan w:val="5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284" w:type="dxa"/>
            <w:vMerge w:val="continue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/>
              <w:t>01</w:t>
            </w:r>
          </w:p>
        </w:tc>
      </w:tr>
      <w:tr>
        <w:trPr>
          <w:trHeight w:val="284" w:hRule="exact"/>
          <w:cantSplit w:val="true"/>
        </w:trPr>
        <w:tc>
          <w:tcPr>
            <w:tcW w:w="3111" w:type="dxa"/>
            <w:gridSpan w:val="8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8" w:type="dxa"/>
            <w:gridSpan w:val="6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2" w:type="dxa"/>
            <w:gridSpan w:val="6"/>
            <w:tcBorders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gridSpan w:val="5"/>
            <w:tcBorders/>
          </w:tcPr>
          <w:p>
            <w:pPr>
              <w:pStyle w:val="Normal"/>
              <w:jc w:val="center"/>
              <w:rPr/>
            </w:pPr>
            <w:r>
              <w:rPr/>
              <w:t>Вид платежа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" w:type="dxa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1132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Сумма прописью</w:t>
            </w:r>
          </w:p>
        </w:tc>
        <w:tc>
          <w:tcPr>
            <w:tcW w:w="9076" w:type="dxa"/>
            <w:gridSpan w:val="30"/>
            <w:tcBorders/>
          </w:tcPr>
          <w:p>
            <w:pPr>
              <w:pStyle w:val="Normal"/>
              <w:rPr>
                <w:vanish/>
              </w:rPr>
            </w:pPr>
            <w:r>
              <w:rPr/>
              <w:t>Две тысяч</w:t>
            </w:r>
            <w:r>
              <w:rPr/>
              <w:t>и</w:t>
            </w:r>
            <w:r>
              <w:rPr/>
              <w:t xml:space="preserve">  рублей 00 копеек</w:t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ИНН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/>
              <w:t>КПП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Сумма</w:t>
            </w:r>
          </w:p>
        </w:tc>
        <w:tc>
          <w:tcPr>
            <w:tcW w:w="3694" w:type="dxa"/>
            <w:gridSpan w:val="1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2000-00</w:t>
            </w:r>
          </w:p>
        </w:tc>
      </w:tr>
      <w:tr>
        <w:trPr>
          <w:trHeight w:val="425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5661" w:type="dxa"/>
            <w:gridSpan w:val="15"/>
            <w:vMerge w:val="continue"/>
            <w:tcBorders/>
            <w:vAlign w:val="bottom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Сч.№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22" w:type="dxa"/>
            <w:gridSpan w:val="3"/>
            <w:tcBorders/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/>
              <w:t>Плательщик</w:t>
            </w:r>
          </w:p>
        </w:tc>
        <w:tc>
          <w:tcPr>
            <w:tcW w:w="3539" w:type="dxa"/>
            <w:gridSpan w:val="12"/>
            <w:tcBorders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плательщика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restart"/>
            <w:tcBorders/>
          </w:tcPr>
          <w:p>
            <w:pPr>
              <w:pStyle w:val="Normal"/>
              <w:rPr/>
            </w:pPr>
            <w:r>
              <w:rPr/>
              <w:t>ОТДЕЛЕНИЕ  ВОЛГОГРАД  БАНКА РОССИИ//УФК по Волгоградской области              г. Волгоград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БИК</w:t>
            </w:r>
          </w:p>
        </w:tc>
        <w:tc>
          <w:tcPr>
            <w:tcW w:w="3694" w:type="dxa"/>
            <w:gridSpan w:val="12"/>
            <w:vMerge w:val="restart"/>
            <w:tcBorders/>
          </w:tcPr>
          <w:p>
            <w:pPr>
              <w:pStyle w:val="Normal"/>
              <w:rPr/>
            </w:pPr>
            <w:r>
              <w:rPr/>
              <w:t>011806101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40102810445370000021</w:t>
            </w:r>
          </w:p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continue"/>
            <w:tcBorders/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217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Банк получателя</w:t>
            </w:r>
          </w:p>
        </w:tc>
        <w:tc>
          <w:tcPr>
            <w:tcW w:w="2286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28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ИНН 3444046034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КПП 344501001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Сч.№</w:t>
            </w:r>
          </w:p>
        </w:tc>
        <w:tc>
          <w:tcPr>
            <w:tcW w:w="3694" w:type="dxa"/>
            <w:gridSpan w:val="1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bCs/>
                <w:iCs/>
              </w:rPr>
              <w:t>03100643000000012900</w:t>
            </w:r>
          </w:p>
        </w:tc>
      </w:tr>
      <w:tr>
        <w:trPr>
          <w:trHeight w:val="230" w:hRule="atLeast"/>
          <w:cantSplit w:val="true"/>
        </w:trPr>
        <w:tc>
          <w:tcPr>
            <w:tcW w:w="5661" w:type="dxa"/>
            <w:gridSpan w:val="15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УФК по Волгоградской области (Нижне-Волжское управление Ростехнадзора)</w:t>
            </w:r>
          </w:p>
          <w:p>
            <w:pPr>
              <w:pStyle w:val="Normal"/>
              <w:rPr>
                <w:vanish/>
              </w:rPr>
            </w:pPr>
            <w:r>
              <w:rPr/>
              <w:t>Л\с: 04291355080</w:t>
            </w:r>
          </w:p>
        </w:tc>
        <w:tc>
          <w:tcPr>
            <w:tcW w:w="85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94" w:type="dxa"/>
            <w:gridSpan w:val="1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>
                <w:lang w:val="en-US"/>
              </w:rPr>
            </w:pPr>
            <w:r>
              <w:rPr/>
              <w:t>Вид</w:t>
            </w:r>
            <w:r>
              <w:rPr>
                <w:lang w:val="en-US"/>
              </w:rPr>
              <w:t xml:space="preserve"> </w:t>
            </w:r>
            <w:r>
              <w:rPr/>
              <w:t>оп</w:t>
            </w:r>
            <w:r>
              <w:rPr>
                <w:lang w:val="en-US"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Срок плат.</w:t>
            </w:r>
          </w:p>
        </w:tc>
        <w:tc>
          <w:tcPr>
            <w:tcW w:w="142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</w:tr>
      <w:tr>
        <w:trPr>
          <w:trHeight w:val="475" w:hRule="exact"/>
          <w:cantSplit w:val="true"/>
        </w:trPr>
        <w:tc>
          <w:tcPr>
            <w:tcW w:w="5661" w:type="dxa"/>
            <w:gridSpan w:val="15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08"/>
              <w:rPr/>
            </w:pPr>
            <w:r>
              <w:rPr/>
              <w:t>Наз. пл.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Очер.плат.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5661" w:type="dxa"/>
            <w:gridSpan w:val="15"/>
            <w:tcBorders/>
          </w:tcPr>
          <w:p>
            <w:pPr>
              <w:pStyle w:val="Normal"/>
              <w:rPr/>
            </w:pPr>
            <w:r>
              <w:rPr/>
              <w:t>Получатель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Код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Рез.поле</w:t>
            </w:r>
          </w:p>
        </w:tc>
        <w:tc>
          <w:tcPr>
            <w:tcW w:w="142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561" w:hRule="exact"/>
          <w:cantSplit w:val="true"/>
        </w:trPr>
        <w:tc>
          <w:tcPr>
            <w:tcW w:w="25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498 1 08 07081 01 0900 110</w:t>
            </w:r>
          </w:p>
        </w:tc>
        <w:tc>
          <w:tcPr>
            <w:tcW w:w="1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18701000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  <w:lang w:val="en-US"/>
              </w:rPr>
            </w:pPr>
            <w:r>
              <w:rPr/>
              <w:t>ТП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ГП</w:t>
            </w:r>
          </w:p>
        </w:tc>
      </w:tr>
      <w:tr>
        <w:trPr>
          <w:trHeight w:val="332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rPr/>
              <w:t>Назначение платежа</w:t>
            </w:r>
          </w:p>
        </w:tc>
      </w:tr>
      <w:tr>
        <w:trPr>
          <w:trHeight w:val="1460" w:hRule="exact"/>
          <w:cantSplit w:val="true"/>
        </w:trPr>
        <w:tc>
          <w:tcPr>
            <w:tcW w:w="10208" w:type="dxa"/>
            <w:gridSpan w:val="31"/>
            <w:tcBorders>
              <w:top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 за направление выписки из протокола заседания Территориальной аттестационной комиссии</w:t>
            </w:r>
          </w:p>
          <w:p>
            <w:pPr>
              <w:pStyle w:val="Normal"/>
              <w:rPr/>
            </w:pPr>
            <w:r>
              <w:rPr/>
              <w:t>_________________________________________________________</w:t>
            </w:r>
          </w:p>
          <w:p>
            <w:pPr>
              <w:pStyle w:val="Normal"/>
              <w:rPr>
                <w:vanish/>
              </w:rPr>
            </w:pPr>
            <w:r>
              <w:rPr/>
              <w:t xml:space="preserve">                              </w:t>
            </w:r>
            <w:r>
              <w:rPr/>
              <w:t>(указывается Ф.И.О. аттестуемого)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М.П.</w:t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Подписи</w:t>
            </w:r>
          </w:p>
          <w:p>
            <w:pPr>
              <w:pStyle w:val="Normal"/>
              <w:spacing w:before="6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4122" w:type="dxa"/>
            <w:gridSpan w:val="15"/>
            <w:tcBorders/>
          </w:tcPr>
          <w:p>
            <w:pPr>
              <w:pStyle w:val="6"/>
              <w:jc w:val="center"/>
              <w:rPr>
                <w:vanish w:val="false"/>
                <w:lang w:val="ru-RU"/>
              </w:rPr>
            </w:pPr>
            <w:r>
              <w:rPr>
                <w:vanish w:val="false"/>
                <w:lang w:val="ru-RU"/>
              </w:rPr>
              <w:t>Отметки банка</w:t>
            </w:r>
          </w:p>
        </w:tc>
      </w:tr>
      <w:tr>
        <w:trPr>
          <w:trHeight w:val="851" w:hRule="exact"/>
          <w:cantSplit w:val="true"/>
        </w:trPr>
        <w:tc>
          <w:tcPr>
            <w:tcW w:w="217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80" w:after="0"/>
              <w:rPr>
                <w:vanish/>
                <w:lang w:val="en-US"/>
              </w:rPr>
            </w:pPr>
            <w:r>
              <w:rPr>
                <w:vanish/>
                <w:lang w:val="en-US"/>
              </w:rPr>
            </w:r>
          </w:p>
        </w:tc>
        <w:tc>
          <w:tcPr>
            <w:tcW w:w="1845" w:type="dxa"/>
            <w:gridSpan w:val="7"/>
            <w:tcBorders/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386" w:type="dxa"/>
            <w:gridSpan w:val="11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0" w:type="dxa"/>
            <w:gridSpan w:val="5"/>
            <w:tcBorders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5" w:type="dxa"/>
            <w:gridSpan w:val="7"/>
            <w:tcBorders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77" w:type="dxa"/>
            <w:gridSpan w:val="8"/>
            <w:tcBorders/>
          </w:tcPr>
          <w:p>
            <w:pPr>
              <w:pStyle w:val="6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</w:tbl>
    <w:p>
      <w:pPr>
        <w:pStyle w:val="Normal"/>
        <w:rPr>
          <w:b/>
          <w:sz w:val="32"/>
          <w:szCs w:val="32"/>
        </w:rPr>
      </w:pPr>
      <w:r>
        <w:rPr>
          <w:sz w:val="32"/>
          <w:szCs w:val="32"/>
        </w:rPr>
        <w:t xml:space="preserve">Платежный документ оформляется отдельно за одну выписку, </w:t>
      </w:r>
      <w:r>
        <w:rPr>
          <w:b/>
          <w:sz w:val="32"/>
          <w:szCs w:val="32"/>
        </w:rPr>
        <w:t>на каждого аттестуемого</w:t>
      </w:r>
    </w:p>
    <w:sectPr>
      <w:type w:val="nextPage"/>
      <w:pgSz w:w="11906" w:h="16838"/>
      <w:pgMar w:left="1134" w:right="850" w:gutter="0" w:header="0" w:top="709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uiPriority w:val="1"/>
    <w:semiHidden/>
    <w:unhideWhenUsed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6">
    <w:name w:val="заголовок 6"/>
    <w:basedOn w:val="Normal"/>
    <w:uiPriority w:val="99"/>
    <w:qFormat/>
    <w:pPr>
      <w:keepNext w:val="true"/>
      <w:jc w:val="right"/>
      <w:outlineLvl w:val="5"/>
    </w:pPr>
    <w:rPr>
      <w:vanish/>
      <w:lang w:val="en-US"/>
    </w:rPr>
  </w:style>
  <w:style w:type="numbering" w:styleId="Style11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134</Words>
  <Characters>939</Characters>
  <CharactersWithSpaces>1063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2020-11-26T14:02:00Z</dcterms:created>
  <dc:creator>SMishailov</dc:creator>
  <dc:description/>
  <dc:language>ru-RU</dc:language>
  <cp:lastModifiedBy/>
  <dcterms:modified xsi:type="dcterms:W3CDTF">2025-01-10T14:25:15Z</dcterms:modified>
  <cp:revision>7</cp:revision>
  <dc:subject/>
  <dc:title>Образец платежного поручения (Республика Калмыкия)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