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АНКЕТА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участника публичных обсуждений результатов правоприменительной практики </w:t>
      </w:r>
      <w:r>
        <w:rPr>
          <w:b/>
          <w:sz w:val="28"/>
        </w:rPr>
        <w:t xml:space="preserve">Нижне-Волжского </w:t>
      </w:r>
      <w:r>
        <w:rPr>
          <w:b/>
          <w:sz w:val="28"/>
        </w:rPr>
        <w:t xml:space="preserve">управления Ростехнадзора</w:t>
      </w:r>
      <w:r>
        <w:rPr>
          <w:b/>
          <w:sz w:val="28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spacing w:after="120"/>
        <w:rPr>
          <w:sz w:val="28"/>
        </w:rPr>
      </w:pPr>
      <w:r>
        <w:rPr>
          <w:b/>
          <w:sz w:val="28"/>
        </w:rPr>
        <w:t xml:space="preserve">Наименование публичного мероприятия</w:t>
      </w:r>
      <w:r>
        <w:rPr>
          <w:b/>
          <w:sz w:val="28"/>
        </w:rPr>
        <w:t xml:space="preserve"> в дистанционном </w:t>
      </w:r>
      <w:r>
        <w:rPr>
          <w:b/>
          <w:sz w:val="28"/>
        </w:rPr>
        <w:t xml:space="preserve">формате</w:t>
      </w:r>
      <w:r>
        <w:rPr>
          <w:b/>
          <w:sz w:val="28"/>
        </w:rPr>
        <w:t xml:space="preserve">:</w:t>
      </w:r>
      <w:r>
        <w:rPr>
          <w:sz w:val="28"/>
        </w:rPr>
        <w:t xml:space="preserve"> </w:t>
      </w:r>
      <w:r>
        <w:rPr>
          <w:sz w:val="28"/>
        </w:rPr>
        <w:t xml:space="preserve">публичное обсуждение </w:t>
      </w:r>
      <w:r>
        <w:rPr>
          <w:sz w:val="28"/>
        </w:rPr>
        <w:t xml:space="preserve">правоприменительн</w:t>
      </w:r>
      <w:r>
        <w:rPr>
          <w:sz w:val="28"/>
        </w:rPr>
        <w:t xml:space="preserve">ой</w:t>
      </w:r>
      <w:r>
        <w:rPr>
          <w:sz w:val="28"/>
        </w:rPr>
        <w:t xml:space="preserve"> практик</w:t>
      </w:r>
      <w:r>
        <w:rPr>
          <w:sz w:val="28"/>
        </w:rPr>
        <w:t xml:space="preserve">и</w:t>
      </w:r>
      <w:r>
        <w:rPr>
          <w:sz w:val="28"/>
        </w:rPr>
        <w:t xml:space="preserve"> </w:t>
      </w:r>
      <w:r>
        <w:rPr>
          <w:sz w:val="28"/>
        </w:rPr>
        <w:t xml:space="preserve">Нижне-Волжского управления Ростехнадзора </w:t>
      </w:r>
      <w:r>
        <w:rPr>
          <w:sz w:val="28"/>
        </w:rPr>
        <w:t xml:space="preserve">в области промышленной безопасности, электроэнергетики, гидротехнических сооружений и строительного комплекса </w:t>
      </w:r>
      <w:r>
        <w:rPr>
          <w:sz w:val="28"/>
        </w:rPr>
        <w:t xml:space="preserve">за 12 месяцев</w:t>
      </w:r>
      <w:r>
        <w:rPr>
          <w:sz w:val="28"/>
        </w:rPr>
        <w:t xml:space="preserve"> 202</w:t>
      </w:r>
      <w:r>
        <w:rPr>
          <w:sz w:val="28"/>
        </w:rPr>
        <w:t xml:space="preserve">5</w:t>
      </w:r>
      <w:r>
        <w:rPr>
          <w:sz w:val="28"/>
        </w:rPr>
        <w:t xml:space="preserve"> года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jc w:val="both"/>
        <w:spacing w:after="12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spacing w:after="120"/>
        <w:rPr>
          <w:sz w:val="28"/>
          <w:szCs w:val="28"/>
        </w:rPr>
      </w:pPr>
      <w:r>
        <w:rPr>
          <w:b/>
          <w:sz w:val="28"/>
        </w:rPr>
        <w:t xml:space="preserve">Место проведения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37465</wp:posOffset>
                </wp:positionV>
                <wp:extent cx="5153025" cy="6562725"/>
                <wp:effectExtent l="0" t="0" r="9525" b="9525"/>
                <wp:wrapNone/>
                <wp:docPr id="1" name="Рисунок 2" descr="c047ab2b2b53f0b5eb2998b4cd9b1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047ab2b2b53f0b5eb2998b4cd9b127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53024" cy="656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28.20pt;mso-position-horizontal:absolute;mso-position-vertical-relative:text;margin-top:2.95pt;mso-position-vertical:absolute;width:405.75pt;height:516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</w:rPr>
        <w:t xml:space="preserve">: г. Волгоград</w:t>
      </w:r>
      <w:r>
        <w:rPr>
          <w:sz w:val="28"/>
          <w:szCs w:val="28"/>
        </w:rPr>
      </w:r>
    </w:p>
    <w:p>
      <w:pPr>
        <w:spacing w:after="120"/>
        <w:rPr>
          <w:b/>
          <w:bCs/>
          <w:sz w:val="28"/>
        </w:rPr>
      </w:pPr>
      <w:r>
        <w:rPr>
          <w:b/>
          <w:sz w:val="28"/>
        </w:rPr>
        <w:t xml:space="preserve">Дата: </w:t>
      </w:r>
      <w:r>
        <w:rPr>
          <w:b/>
          <w:sz w:val="28"/>
        </w:rPr>
        <w:t xml:space="preserve">27 </w:t>
      </w:r>
      <w:bookmarkStart w:id="0" w:name="_GoBack"/>
      <w:r/>
      <w:bookmarkEnd w:id="0"/>
      <w:r>
        <w:rPr>
          <w:b/>
          <w:sz w:val="28"/>
        </w:rPr>
        <w:t xml:space="preserve">февраля 2026 </w:t>
      </w:r>
      <w:r>
        <w:rPr>
          <w:b/>
          <w:bCs/>
          <w:sz w:val="28"/>
        </w:rPr>
        <w:t xml:space="preserve">года</w:t>
      </w:r>
      <w:r>
        <w:rPr>
          <w:b/>
          <w:bCs/>
          <w:sz w:val="28"/>
        </w:rPr>
      </w:r>
    </w:p>
    <w:p>
      <w:pPr>
        <w:spacing w:after="12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коллеги!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подведения итогов сегодняшнего публичного мероприятия, просим Вас ответить на следующие вопросы:</w:t>
      </w:r>
      <w:r>
        <w:rPr>
          <w:b/>
          <w:sz w:val="28"/>
          <w:szCs w:val="28"/>
        </w:rPr>
      </w:r>
    </w:p>
    <w:tbl>
      <w:tblPr>
        <w:tblpPr w:horzAnchor="margin" w:tblpXSpec="left" w:vertAnchor="text" w:tblpY="68" w:leftFromText="180" w:topFromText="0" w:rightFromText="180" w:bottomFromText="0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6"/>
        <w:gridCol w:w="419"/>
        <w:gridCol w:w="8647"/>
        <w:gridCol w:w="284"/>
      </w:tblGrid>
      <w:tr>
        <w:tblPrEx/>
        <w:trPr>
          <w:trHeight w:val="5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vAlign w:val="center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Источник информации, из которого Вы узнали об этом мероприятии: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Пресс-релиз на официальном сайте </w:t>
            </w:r>
            <w:r>
              <w:rPr>
                <w:sz w:val="28"/>
                <w:szCs w:val="28"/>
              </w:rPr>
              <w:t xml:space="preserve">Нижне-Волжского</w:t>
            </w:r>
            <w:r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Ростехнадзора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Уведомление о мероприятии, поступившее от </w:t>
            </w:r>
            <w:r>
              <w:rPr>
                <w:sz w:val="28"/>
                <w:szCs w:val="28"/>
              </w:rPr>
              <w:t xml:space="preserve"> Нижне-Волжского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Ростехнадзора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Средства массовой информации (укажите наименование)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Другой источник (укажите наименование)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65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656"/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50"/>
        <w:gridCol w:w="425"/>
        <w:gridCol w:w="4740"/>
        <w:gridCol w:w="236"/>
        <w:gridCol w:w="411"/>
        <w:gridCol w:w="401"/>
        <w:gridCol w:w="399"/>
        <w:gridCol w:w="400"/>
        <w:gridCol w:w="387"/>
        <w:gridCol w:w="11"/>
        <w:gridCol w:w="399"/>
        <w:gridCol w:w="399"/>
        <w:gridCol w:w="401"/>
        <w:gridCol w:w="399"/>
        <w:gridCol w:w="64"/>
        <w:gridCol w:w="284"/>
      </w:tblGrid>
      <w:tr>
        <w:tblPrEx/>
        <w:trPr>
          <w:trHeight w:val="812"/>
        </w:trPr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ind w:left="284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Оцените по 5-ти балльной шкале показатели, насколько проведенное мероприятие соответствует Вашим ожид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ниям?</w:t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63"/>
        </w:trPr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тематической направленности,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812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799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3"/>
            <w:tcW w:w="797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800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747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программе,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812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799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3"/>
            <w:tcW w:w="797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800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747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</w:t>
            </w:r>
            <w:r>
              <w:rPr>
                <w:sz w:val="28"/>
                <w:szCs w:val="28"/>
              </w:rPr>
              <w:t xml:space="preserve">выступающих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812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799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3"/>
            <w:tcW w:w="797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2"/>
            <w:tcW w:w="800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747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организации мероприятия.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Участвовали ли Вы в публичном </w:t>
            </w:r>
            <w:r>
              <w:rPr>
                <w:sz w:val="28"/>
                <w:szCs w:val="28"/>
              </w:rPr>
              <w:t xml:space="preserve">обсуждении</w:t>
            </w:r>
            <w:r>
              <w:rPr>
                <w:sz w:val="28"/>
                <w:szCs w:val="28"/>
              </w:rPr>
              <w:t xml:space="preserve"> проектов докладов</w:t>
            </w:r>
            <w:r>
              <w:rPr>
                <w:sz w:val="28"/>
                <w:szCs w:val="28"/>
              </w:rPr>
              <w:t xml:space="preserve"> (направляли ли Вы свои вопросы)</w:t>
            </w:r>
            <w:r>
              <w:rPr>
                <w:sz w:val="28"/>
                <w:szCs w:val="28"/>
              </w:rPr>
              <w:t xml:space="preserve">, подготовленных </w:t>
            </w:r>
            <w:r>
              <w:rPr>
                <w:sz w:val="28"/>
                <w:szCs w:val="28"/>
              </w:rPr>
              <w:t xml:space="preserve">Нижне-Волжским</w:t>
            </w:r>
            <w:r>
              <w:rPr>
                <w:sz w:val="28"/>
                <w:szCs w:val="28"/>
              </w:rPr>
              <w:t xml:space="preserve"> управлением Ростехнадзора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-12700</wp:posOffset>
                      </wp:positionV>
                      <wp:extent cx="5153025" cy="6562725"/>
                      <wp:effectExtent l="0" t="0" r="9525" b="9525"/>
                      <wp:wrapNone/>
                      <wp:docPr id="2" name="Рисунок 1" descr="рисуно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рисунок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53024" cy="656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9264;o:allowoverlap:true;o:allowincell:true;mso-position-horizontal-relative:text;margin-left:15.25pt;mso-position-horizontal:absolute;mso-position-vertical-relative:text;margin-top:-1.00pt;mso-position-vertical:absolute;width:405.75pt;height:516.75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знал о такой возможности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</w:tcBorders>
            <w:tcW w:w="199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453"/>
        </w:trPr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Сообщите Ваше мнение о дистанционном формате проведения</w:t>
            </w:r>
            <w:r>
              <w:rPr>
                <w:sz w:val="28"/>
                <w:szCs w:val="28"/>
              </w:rPr>
              <w:t xml:space="preserve"> подобн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мероприятия?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Да. Считаю подобный формат общения очень полезным!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зависит от состава участников мероприятия.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single" w:color="auto" w:sz="4" w:space="0"/>
              <w:right w:val="single" w:color="auto" w:sz="4" w:space="0"/>
            </w:tcBorders>
            <w:tcW w:w="8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 вариант ответа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___________________________________________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Cs w:val="16"/>
              </w:rPr>
            </w:pPr>
            <w:r>
              <w:rPr>
                <w:szCs w:val="16"/>
              </w:rPr>
            </w:r>
            <w:r>
              <w:rPr>
                <w:szCs w:val="16"/>
              </w:rPr>
            </w:r>
          </w:p>
        </w:tc>
      </w:tr>
      <w:tr>
        <w:tblPrEx/>
        <w:trPr>
          <w:cantSplit/>
        </w:trPr>
        <w:tc>
          <w:tcPr>
            <w:gridSpan w:val="16"/>
            <w:tcBorders>
              <w:left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 xml:space="preserve">Ваши предложения по улучшению работы </w:t>
            </w:r>
            <w:r>
              <w:rPr>
                <w:sz w:val="28"/>
                <w:szCs w:val="28"/>
              </w:rPr>
              <w:t xml:space="preserve">Нижне-Волжского</w:t>
            </w:r>
            <w:r>
              <w:rPr>
                <w:sz w:val="28"/>
                <w:szCs w:val="28"/>
              </w:rPr>
              <w:t xml:space="preserve"> управления Ростехнадзора в данном </w:t>
            </w:r>
            <w:r>
              <w:rPr>
                <w:sz w:val="28"/>
                <w:szCs w:val="28"/>
              </w:rPr>
              <w:t xml:space="preserve">направлении</w:t>
            </w:r>
            <w:r>
              <w:rPr>
                <w:sz w:val="28"/>
                <w:szCs w:val="28"/>
              </w:rPr>
              <w:t xml:space="preserve"> _________________________________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none" w:color="000000" w:sz="4" w:space="0"/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tabs>
                <w:tab w:val="left" w:pos="520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2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left w:val="none" w:color="000000" w:sz="4" w:space="0"/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Спасибо за сотрудничество!</w:t>
      </w:r>
      <w:r>
        <w:rPr>
          <w:b/>
          <w:i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021" w:right="849" w:bottom="1276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rPr>
        <w:rStyle w:val="655"/>
        <w:color w:val="ffffff"/>
      </w:rPr>
      <w:framePr w:w="421" w:wrap="around" w:vAnchor="text" w:hAnchor="page" w:x="5896" w:y="12"/>
    </w:pPr>
    <w:r>
      <w:rPr>
        <w:rStyle w:val="655"/>
        <w:color w:val="ffffff"/>
      </w:rPr>
      <w:t xml:space="preserve">3</w:t>
    </w:r>
    <w:r>
      <w:rPr>
        <w:rStyle w:val="655"/>
        <w:color w:val="ffffff"/>
      </w:rPr>
    </w:r>
  </w:p>
  <w:p>
    <w:pPr>
      <w:pStyle w:val="653"/>
      <w:jc w:val="center"/>
      <w:rPr>
        <w:color w:val="ffffff"/>
      </w:rPr>
    </w:pPr>
    <w:r>
      <w:rPr>
        <w:color w:val="ffffff"/>
      </w:rPr>
    </w:r>
    <w:r>
      <w:rPr>
        <w:color w:val="fffff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rPr>
        <w:rStyle w:val="655"/>
      </w:rPr>
      <w:framePr w:wrap="around" w:vAnchor="text" w:hAnchor="margin" w:xAlign="center" w:y="1"/>
    </w:pPr>
    <w:r>
      <w:rPr>
        <w:rStyle w:val="655"/>
      </w:rPr>
      <w:fldChar w:fldCharType="begin"/>
    </w:r>
    <w:r>
      <w:rPr>
        <w:rStyle w:val="655"/>
      </w:rPr>
      <w:instrText xml:space="preserve">PAGE  </w:instrText>
    </w:r>
    <w:r>
      <w:rPr>
        <w:rStyle w:val="655"/>
      </w:rPr>
      <w:fldChar w:fldCharType="separate"/>
    </w:r>
    <w:r>
      <w:rPr>
        <w:rStyle w:val="655"/>
      </w:rPr>
      <w:t xml:space="preserve">4</w:t>
    </w:r>
    <w:r>
      <w:rPr>
        <w:rStyle w:val="655"/>
      </w:rPr>
      <w:fldChar w:fldCharType="end"/>
    </w:r>
    <w:r>
      <w:rPr>
        <w:rStyle w:val="655"/>
      </w:rPr>
    </w:r>
  </w:p>
  <w:p>
    <w:pPr>
      <w:pStyle w:val="6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9"/>
    <w:next w:val="6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0"/>
    <w:link w:val="34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0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0"/>
    <w:link w:val="653"/>
    <w:uiPriority w:val="99"/>
  </w:style>
  <w:style w:type="paragraph" w:styleId="44">
    <w:name w:val="Footer"/>
    <w:basedOn w:val="64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0"/>
    <w:link w:val="44"/>
    <w:uiPriority w:val="99"/>
  </w:style>
  <w:style w:type="paragraph" w:styleId="46">
    <w:name w:val="Caption"/>
    <w:basedOn w:val="649"/>
    <w:next w:val="64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9"/>
    <w:next w:val="6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9"/>
    <w:next w:val="6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9"/>
    <w:next w:val="6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9"/>
    <w:next w:val="6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qFormat/>
    <w:pPr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paragraph" w:styleId="653">
    <w:name w:val="Header"/>
    <w:basedOn w:val="649"/>
    <w:link w:val="654"/>
    <w:pPr>
      <w:tabs>
        <w:tab w:val="center" w:pos="4677" w:leader="none"/>
        <w:tab w:val="right" w:pos="9355" w:leader="none"/>
      </w:tabs>
    </w:pPr>
  </w:style>
  <w:style w:type="character" w:styleId="654" w:customStyle="1">
    <w:name w:val="Верхний колонтитул Знак"/>
    <w:basedOn w:val="650"/>
    <w:link w:val="653"/>
    <w:rPr>
      <w:rFonts w:ascii="Arial" w:hAnsi="Arial" w:eastAsia="Times New Roman" w:cs="Arial"/>
      <w:sz w:val="24"/>
      <w:szCs w:val="24"/>
      <w:lang w:eastAsia="ru-RU"/>
    </w:rPr>
  </w:style>
  <w:style w:type="character" w:styleId="655">
    <w:name w:val="page number"/>
    <w:basedOn w:val="650"/>
  </w:style>
  <w:style w:type="paragraph" w:styleId="656">
    <w:name w:val="Body Text 2"/>
    <w:basedOn w:val="649"/>
    <w:link w:val="657"/>
    <w:pPr>
      <w:spacing w:after="120" w:line="480" w:lineRule="auto"/>
    </w:pPr>
    <w:rPr>
      <w:rFonts w:ascii="Times New Roman" w:hAnsi="Times New Roman" w:cs="Times New Roman"/>
    </w:rPr>
  </w:style>
  <w:style w:type="character" w:styleId="657" w:customStyle="1">
    <w:name w:val="Основной текст 2 Знак"/>
    <w:basedOn w:val="650"/>
    <w:link w:val="656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 Ирина Александровна</dc:creator>
  <cp:lastModifiedBy>user</cp:lastModifiedBy>
  <cp:revision>2</cp:revision>
  <dcterms:created xsi:type="dcterms:W3CDTF">2026-01-29T14:13:00Z</dcterms:created>
  <dcterms:modified xsi:type="dcterms:W3CDTF">2026-02-02T11:15:47Z</dcterms:modified>
</cp:coreProperties>
</file>